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Appeals Revision Transfer and Quashing an urgent matter requiring immediate action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Appeals Revision Transfer and Quashing an urgent matter requiring immediate action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